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A3407" w:rsidRDefault="00944DD6">
      <w:pPr>
        <w:rPr>
          <w:rFonts w:ascii="Calibri" w:eastAsia="Calibri" w:hAnsi="Calibri" w:cs="Calibri"/>
          <w:b/>
          <w:color w:val="802925"/>
          <w:sz w:val="42"/>
          <w:szCs w:val="42"/>
        </w:rPr>
      </w:pPr>
      <w:r>
        <w:rPr>
          <w:rFonts w:ascii="Calibri" w:eastAsia="Calibri" w:hAnsi="Calibri" w:cs="Calibri"/>
          <w:b/>
          <w:noProof/>
          <w:color w:val="802925"/>
          <w:sz w:val="42"/>
          <w:szCs w:val="42"/>
        </w:rPr>
        <w:drawing>
          <wp:inline distT="114300" distB="114300" distL="114300" distR="114300">
            <wp:extent cx="6119820" cy="3441700"/>
            <wp:effectExtent l="0" t="0" r="0" b="0"/>
            <wp:docPr id="3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407" w:rsidRDefault="00944DD6">
      <w:pPr>
        <w:pStyle w:val="a3"/>
        <w:shd w:val="clear" w:color="auto" w:fill="FFFFFF"/>
        <w:spacing w:after="300"/>
        <w:jc w:val="both"/>
        <w:rPr>
          <w:rFonts w:ascii="Calibri" w:eastAsia="Calibri" w:hAnsi="Calibri" w:cs="Calibri"/>
          <w:color w:val="802925"/>
          <w:sz w:val="52"/>
          <w:szCs w:val="52"/>
        </w:rPr>
      </w:pPr>
      <w:bookmarkStart w:id="0" w:name="_heading=h.s8mosdyvsblv" w:colFirst="0" w:colLast="0"/>
      <w:bookmarkEnd w:id="0"/>
      <w:r>
        <w:rPr>
          <w:rFonts w:ascii="Calibri" w:eastAsia="Calibri" w:hAnsi="Calibri" w:cs="Calibri"/>
          <w:color w:val="802925"/>
          <w:sz w:val="52"/>
          <w:szCs w:val="52"/>
        </w:rPr>
        <w:t>Remedies Citizen</w:t>
      </w:r>
      <w:r>
        <w:rPr>
          <w:rFonts w:ascii="Calibri" w:eastAsia="Calibri" w:hAnsi="Calibri" w:cs="Calibri"/>
          <w:color w:val="802925"/>
          <w:sz w:val="52"/>
          <w:szCs w:val="52"/>
        </w:rPr>
        <w:t xml:space="preserve"> </w:t>
      </w:r>
      <w:r w:rsidR="002F2BF4">
        <w:rPr>
          <w:rFonts w:ascii="Calibri" w:eastAsia="Calibri" w:hAnsi="Calibri" w:cs="Calibri"/>
          <w:color w:val="802925"/>
          <w:sz w:val="52"/>
          <w:szCs w:val="52"/>
          <w:lang w:val="en-US"/>
        </w:rPr>
        <w:t xml:space="preserve">Science </w:t>
      </w:r>
      <w:r>
        <w:rPr>
          <w:rFonts w:ascii="Calibri" w:eastAsia="Calibri" w:hAnsi="Calibri" w:cs="Calibri"/>
          <w:color w:val="802925"/>
          <w:sz w:val="52"/>
          <w:szCs w:val="52"/>
        </w:rPr>
        <w:t>App Guideline</w:t>
      </w:r>
    </w:p>
    <w:p w:rsidR="00CA3407" w:rsidRDefault="00944DD6">
      <w:pPr>
        <w:jc w:val="both"/>
      </w:pPr>
      <w:r>
        <w:t>This user manual provides clear, step-by-step instructions on how to use the REMEDIES Citizen</w:t>
      </w:r>
      <w:bookmarkStart w:id="1" w:name="_GoBack"/>
      <w:bookmarkEnd w:id="1"/>
      <w:r>
        <w:t xml:space="preserve"> </w:t>
      </w:r>
      <w:r w:rsidR="002F2BF4">
        <w:t xml:space="preserve">Science </w:t>
      </w:r>
      <w:r>
        <w:t>App. It guides coordinators and participants through the full process, from downloading the app and managing clean-up campaigns to submitting litter data and repo</w:t>
      </w:r>
      <w:r>
        <w:t>rting results. Screenshots should be included for each step to enhance understanding.</w:t>
      </w:r>
    </w:p>
    <w:p w:rsidR="00CA3407" w:rsidRDefault="00CA3407">
      <w:pPr>
        <w:jc w:val="both"/>
      </w:pPr>
    </w:p>
    <w:p w:rsidR="00CA3407" w:rsidRDefault="00CA3407">
      <w:pPr>
        <w:jc w:val="both"/>
      </w:pPr>
    </w:p>
    <w:p w:rsidR="00CA3407" w:rsidRDefault="00CA3407">
      <w:pPr>
        <w:jc w:val="both"/>
      </w:pPr>
    </w:p>
    <w:sdt>
      <w:sdtPr>
        <w:id w:val="1963303112"/>
        <w:docPartObj>
          <w:docPartGallery w:val="Table of Contents"/>
          <w:docPartUnique/>
        </w:docPartObj>
      </w:sdtPr>
      <w:sdtEndPr/>
      <w:sdtContent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kx5maaer9xe0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Roles Involved in the applicat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ion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  <w:t>2</w:t>
            </w:r>
          </w:hyperlink>
        </w:p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ind w:left="72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kf33hnlxuoig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1. Campaign Creator / Organizer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2</w:t>
            </w:r>
          </w:hyperlink>
        </w:p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ind w:left="72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k72t4kbq52i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2. Coordinator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2</w:t>
            </w:r>
          </w:hyperlink>
        </w:p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ind w:left="720"/>
            <w:rPr>
              <w:rFonts w:ascii="Arial" w:eastAsia="Arial" w:hAnsi="Arial" w:cs="Arial"/>
              <w:color w:val="000000"/>
              <w:sz w:val="22"/>
              <w:szCs w:val="22"/>
            </w:rPr>
          </w:pPr>
          <w:hyperlink w:anchor="_heading=h.ymdt7whzv39u"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3. Participant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2</w:t>
            </w:r>
          </w:hyperlink>
        </w:p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lt29rixmlvjk">
            <w:r>
              <w:rPr>
                <w:b/>
                <w:color w:val="000000"/>
              </w:rPr>
              <w:t>Step1: Download the App</w:t>
            </w:r>
            <w:r>
              <w:rPr>
                <w:b/>
                <w:color w:val="000000"/>
              </w:rPr>
              <w:tab/>
              <w:t>2</w:t>
            </w:r>
          </w:hyperlink>
        </w:p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sxd5hx20jbcl">
            <w:r>
              <w:rPr>
                <w:b/>
                <w:color w:val="000000"/>
              </w:rPr>
              <w:t>Step2: Login to the Portal</w:t>
            </w:r>
            <w:r>
              <w:rPr>
                <w:b/>
                <w:color w:val="000000"/>
              </w:rPr>
              <w:tab/>
              <w:t>3</w:t>
            </w:r>
          </w:hyperlink>
        </w:p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l78uf1kwnqdz">
            <w:r>
              <w:rPr>
                <w:b/>
                <w:color w:val="000000"/>
              </w:rPr>
              <w:t>Step3: Create a new Campaign</w:t>
            </w:r>
            <w:r>
              <w:rPr>
                <w:b/>
                <w:color w:val="000000"/>
              </w:rPr>
              <w:tab/>
              <w:t>4</w:t>
            </w:r>
          </w:hyperlink>
        </w:p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jdj23ejsfrqe">
            <w:r>
              <w:rPr>
                <w:b/>
                <w:color w:val="000000"/>
              </w:rPr>
              <w:t>Step4: Add Groups and Assign Coordinators</w:t>
            </w:r>
            <w:r>
              <w:rPr>
                <w:b/>
                <w:color w:val="000000"/>
              </w:rPr>
              <w:tab/>
              <w:t>5</w:t>
            </w:r>
          </w:hyperlink>
        </w:p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cqtani0gntg">
            <w:r>
              <w:rPr>
                <w:b/>
                <w:color w:val="000000"/>
              </w:rPr>
              <w:t>Step5: Coordinator Login or Signup</w:t>
            </w:r>
            <w:r>
              <w:rPr>
                <w:b/>
                <w:color w:val="000000"/>
              </w:rPr>
              <w:tab/>
              <w:t>5</w:t>
            </w:r>
          </w:hyperlink>
        </w:p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30mwy5ldgaau">
            <w:r>
              <w:rPr>
                <w:b/>
                <w:color w:val="000000"/>
              </w:rPr>
              <w:t>Step6: Manage Groups As Coordinator</w:t>
            </w:r>
            <w:r>
              <w:rPr>
                <w:b/>
                <w:color w:val="000000"/>
              </w:rPr>
              <w:tab/>
              <w:t>6</w:t>
            </w:r>
          </w:hyperlink>
        </w:p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nozynq2b11ww">
            <w:r>
              <w:rPr>
                <w:b/>
                <w:color w:val="000000"/>
              </w:rPr>
              <w:t>Step7: Participant Login or Signup</w:t>
            </w:r>
            <w:r>
              <w:rPr>
                <w:b/>
                <w:color w:val="000000"/>
              </w:rPr>
              <w:tab/>
              <w:t>7</w:t>
            </w:r>
          </w:hyperlink>
        </w:p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owpsei6j35nr">
            <w:r>
              <w:rPr>
                <w:b/>
                <w:color w:val="000000"/>
              </w:rPr>
              <w:t>Step8: Add Collected Litter</w:t>
            </w:r>
            <w:r>
              <w:rPr>
                <w:b/>
                <w:color w:val="000000"/>
              </w:rPr>
              <w:tab/>
              <w:t>8</w:t>
            </w:r>
          </w:hyperlink>
        </w:p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dsyva711avvy">
            <w:r>
              <w:rPr>
                <w:b/>
                <w:color w:val="000000"/>
              </w:rPr>
              <w:t>Step9: End Cleanup and Upload Photos</w:t>
            </w:r>
            <w:r>
              <w:rPr>
                <w:b/>
                <w:color w:val="000000"/>
              </w:rPr>
              <w:tab/>
              <w:t>9</w:t>
            </w:r>
          </w:hyperlink>
        </w:p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7o0di5k2b009">
            <w:r>
              <w:rPr>
                <w:b/>
                <w:color w:val="000000"/>
              </w:rPr>
              <w:t>Step10: Record Bag Weights</w:t>
            </w:r>
            <w:r>
              <w:rPr>
                <w:b/>
                <w:color w:val="000000"/>
              </w:rPr>
              <w:tab/>
              <w:t>9</w:t>
            </w:r>
          </w:hyperlink>
        </w:p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jbrfe75q9f0i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GDPR And Data Privacy: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ab/>
              <w:t>11</w:t>
            </w:r>
          </w:hyperlink>
        </w:p>
        <w:p w:rsidR="00CA3407" w:rsidRDefault="00944DD6">
          <w:pPr>
            <w:widowControl w:val="0"/>
            <w:tabs>
              <w:tab w:val="right" w:leader="dot" w:pos="12000"/>
            </w:tabs>
            <w:spacing w:before="60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hyperlink w:anchor="_heading=h.wd1q9h4s70nw">
            <w:r>
              <w:rPr>
                <w:b/>
                <w:color w:val="000000"/>
              </w:rPr>
              <w:t>Support: Contact Us:</w:t>
            </w:r>
            <w:r>
              <w:rPr>
                <w:b/>
                <w:color w:val="000000"/>
              </w:rPr>
              <w:tab/>
              <w:t>12</w:t>
            </w:r>
          </w:hyperlink>
          <w:r>
            <w:fldChar w:fldCharType="end"/>
          </w:r>
        </w:p>
      </w:sdtContent>
    </w:sdt>
    <w:p w:rsidR="00CA3407" w:rsidRDefault="00CA3407">
      <w:pPr>
        <w:jc w:val="both"/>
      </w:pPr>
    </w:p>
    <w:p w:rsidR="00CA3407" w:rsidRDefault="00944DD6">
      <w:pPr>
        <w:pStyle w:val="1"/>
        <w:shd w:val="clear" w:color="auto" w:fill="FFFFFF"/>
        <w:spacing w:after="300"/>
        <w:jc w:val="both"/>
        <w:rPr>
          <w:rFonts w:ascii="Calibri" w:eastAsia="Calibri" w:hAnsi="Calibri" w:cs="Calibri"/>
          <w:color w:val="802925"/>
          <w:sz w:val="34"/>
          <w:szCs w:val="34"/>
        </w:rPr>
      </w:pPr>
      <w:bookmarkStart w:id="2" w:name="_heading=h.kx5maaer9xe0" w:colFirst="0" w:colLast="0"/>
      <w:bookmarkEnd w:id="2"/>
      <w:r>
        <w:rPr>
          <w:rFonts w:ascii="Calibri" w:eastAsia="Calibri" w:hAnsi="Calibri" w:cs="Calibri"/>
          <w:color w:val="802925"/>
          <w:sz w:val="34"/>
          <w:szCs w:val="34"/>
        </w:rPr>
        <w:t>Roles Involved in the application</w:t>
      </w:r>
    </w:p>
    <w:p w:rsidR="00CA3407" w:rsidRDefault="00944DD6">
      <w:pPr>
        <w:pStyle w:val="3"/>
        <w:keepNext w:val="0"/>
        <w:keepLines w:val="0"/>
        <w:rPr>
          <w:sz w:val="26"/>
          <w:szCs w:val="26"/>
        </w:rPr>
      </w:pPr>
      <w:bookmarkStart w:id="3" w:name="_heading=h.kf33hnlxuoig" w:colFirst="0" w:colLast="0"/>
      <w:bookmarkEnd w:id="3"/>
      <w:r>
        <w:rPr>
          <w:sz w:val="26"/>
          <w:szCs w:val="26"/>
        </w:rPr>
        <w:t>1. Campaign Creator / Organizer</w:t>
      </w:r>
    </w:p>
    <w:p w:rsidR="00CA3407" w:rsidRDefault="00944DD6">
      <w:pPr>
        <w:numPr>
          <w:ilvl w:val="0"/>
          <w:numId w:val="7"/>
        </w:numPr>
        <w:spacing w:before="240"/>
      </w:pPr>
      <w:r>
        <w:t>Responsible for setting up new cleanup campaigns.</w:t>
      </w:r>
      <w:r>
        <w:br/>
      </w:r>
    </w:p>
    <w:p w:rsidR="00CA3407" w:rsidRDefault="00944DD6">
      <w:pPr>
        <w:numPr>
          <w:ilvl w:val="0"/>
          <w:numId w:val="7"/>
        </w:numPr>
      </w:pPr>
      <w:r>
        <w:t xml:space="preserve">Defines the event’s </w:t>
      </w:r>
      <w:r>
        <w:rPr>
          <w:b/>
        </w:rPr>
        <w:t>name, date, time, location, and description</w:t>
      </w:r>
      <w:r>
        <w:t>.</w:t>
      </w:r>
      <w:r>
        <w:br/>
      </w:r>
    </w:p>
    <w:p w:rsidR="00CA3407" w:rsidRDefault="00944DD6">
      <w:pPr>
        <w:numPr>
          <w:ilvl w:val="0"/>
          <w:numId w:val="7"/>
        </w:numPr>
        <w:spacing w:after="240"/>
      </w:pPr>
      <w:r>
        <w:t>Creates groups and assigns coordinators to each group.</w:t>
      </w:r>
      <w:r>
        <w:br/>
      </w:r>
    </w:p>
    <w:p w:rsidR="00CA3407" w:rsidRDefault="00944DD6">
      <w:pPr>
        <w:pStyle w:val="3"/>
        <w:keepNext w:val="0"/>
        <w:keepLines w:val="0"/>
        <w:rPr>
          <w:sz w:val="26"/>
          <w:szCs w:val="26"/>
        </w:rPr>
      </w:pPr>
      <w:bookmarkStart w:id="4" w:name="_heading=h.k72t4kbq52i" w:colFirst="0" w:colLast="0"/>
      <w:bookmarkEnd w:id="4"/>
      <w:r>
        <w:rPr>
          <w:sz w:val="26"/>
          <w:szCs w:val="26"/>
        </w:rPr>
        <w:t>2. Coordinator</w:t>
      </w:r>
    </w:p>
    <w:p w:rsidR="00CA3407" w:rsidRDefault="00944DD6">
      <w:pPr>
        <w:numPr>
          <w:ilvl w:val="0"/>
          <w:numId w:val="6"/>
        </w:numPr>
        <w:spacing w:before="240"/>
      </w:pPr>
      <w:r>
        <w:t>As</w:t>
      </w:r>
      <w:r>
        <w:t>signed to one group by the organizer.</w:t>
      </w:r>
      <w:r>
        <w:br/>
      </w:r>
    </w:p>
    <w:p w:rsidR="00CA3407" w:rsidRDefault="00944DD6">
      <w:pPr>
        <w:numPr>
          <w:ilvl w:val="0"/>
          <w:numId w:val="6"/>
        </w:numPr>
      </w:pPr>
      <w:r>
        <w:t>Manages group data, adds participants, and sets the cleanup timeframe.</w:t>
      </w:r>
      <w:r>
        <w:br/>
      </w:r>
    </w:p>
    <w:p w:rsidR="00CA3407" w:rsidRDefault="00944DD6">
      <w:pPr>
        <w:numPr>
          <w:ilvl w:val="0"/>
          <w:numId w:val="6"/>
        </w:numPr>
      </w:pPr>
      <w:r>
        <w:t>Ends the cleanup session and uploads group photos and bag photos.</w:t>
      </w:r>
      <w:r>
        <w:br/>
      </w:r>
    </w:p>
    <w:p w:rsidR="00CA3407" w:rsidRDefault="00944DD6">
      <w:pPr>
        <w:numPr>
          <w:ilvl w:val="0"/>
          <w:numId w:val="6"/>
        </w:numPr>
        <w:spacing w:after="240"/>
      </w:pPr>
      <w:r>
        <w:t>Records the bag weights after the event for accurate statistics.</w:t>
      </w:r>
      <w:r>
        <w:br/>
      </w:r>
    </w:p>
    <w:p w:rsidR="00CA3407" w:rsidRDefault="00944DD6">
      <w:pPr>
        <w:pStyle w:val="3"/>
        <w:keepNext w:val="0"/>
        <w:keepLines w:val="0"/>
        <w:rPr>
          <w:sz w:val="26"/>
          <w:szCs w:val="26"/>
        </w:rPr>
      </w:pPr>
      <w:bookmarkStart w:id="5" w:name="_heading=h.ymdt7whzv39u" w:colFirst="0" w:colLast="0"/>
      <w:bookmarkEnd w:id="5"/>
      <w:r>
        <w:rPr>
          <w:sz w:val="26"/>
          <w:szCs w:val="26"/>
        </w:rPr>
        <w:t>3. Participant</w:t>
      </w:r>
    </w:p>
    <w:p w:rsidR="00CA3407" w:rsidRDefault="00944DD6">
      <w:pPr>
        <w:numPr>
          <w:ilvl w:val="0"/>
          <w:numId w:val="13"/>
        </w:numPr>
        <w:spacing w:before="240"/>
      </w:pPr>
      <w:r>
        <w:t>Joins a group via signup or login.</w:t>
      </w:r>
      <w:r>
        <w:br/>
      </w:r>
    </w:p>
    <w:p w:rsidR="00CA3407" w:rsidRDefault="00944DD6">
      <w:pPr>
        <w:numPr>
          <w:ilvl w:val="0"/>
          <w:numId w:val="13"/>
        </w:numPr>
      </w:pPr>
      <w:r>
        <w:t>Contributes to data collection by recording collected litter.</w:t>
      </w:r>
      <w:r>
        <w:br/>
      </w:r>
    </w:p>
    <w:p w:rsidR="00CA3407" w:rsidRDefault="00944DD6">
      <w:pPr>
        <w:numPr>
          <w:ilvl w:val="0"/>
          <w:numId w:val="13"/>
        </w:numPr>
        <w:spacing w:after="240"/>
      </w:pPr>
      <w:r>
        <w:t>Works together with the coordinator and other participants to ensure accurat</w:t>
      </w:r>
      <w:r>
        <w:t>e reporting.</w:t>
      </w:r>
    </w:p>
    <w:p w:rsidR="00CA3407" w:rsidRDefault="00CA3407"/>
    <w:p w:rsidR="00CA3407" w:rsidRDefault="00944DD6">
      <w:pPr>
        <w:pStyle w:val="1"/>
        <w:shd w:val="clear" w:color="auto" w:fill="FFFFFF"/>
        <w:spacing w:after="300"/>
        <w:jc w:val="both"/>
        <w:rPr>
          <w:rFonts w:ascii="Calibri" w:eastAsia="Calibri" w:hAnsi="Calibri" w:cs="Calibri"/>
          <w:color w:val="802925"/>
          <w:sz w:val="34"/>
          <w:szCs w:val="34"/>
        </w:rPr>
      </w:pPr>
      <w:bookmarkStart w:id="6" w:name="_heading=h.lt29rixmlvjk" w:colFirst="0" w:colLast="0"/>
      <w:bookmarkEnd w:id="6"/>
      <w:r>
        <w:rPr>
          <w:rFonts w:ascii="Calibri" w:eastAsia="Calibri" w:hAnsi="Calibri" w:cs="Calibri"/>
          <w:color w:val="802925"/>
          <w:sz w:val="34"/>
          <w:szCs w:val="34"/>
        </w:rPr>
        <w:t>Step1: Download the App</w:t>
      </w:r>
    </w:p>
    <w:p w:rsidR="00CA3407" w:rsidRDefault="00944DD6">
      <w:r>
        <w:t>Download the REMEDIES Citizen App from your device’s official app store (Google Play or Apple App Store). Search for “REMEDIES Citizen” and install it.</w:t>
      </w:r>
    </w:p>
    <w:p w:rsidR="00CA3407" w:rsidRDefault="00CA3407"/>
    <w:p w:rsidR="00CA3407" w:rsidRDefault="00944DD6">
      <w:r>
        <w:t>Alternatively, scan the QR codes below to download the app instan</w:t>
      </w:r>
      <w:r>
        <w:t>tly.</w:t>
      </w:r>
    </w:p>
    <w:p w:rsidR="00CA3407" w:rsidRDefault="00CA3407"/>
    <w:sdt>
      <w:sdtPr>
        <w:tag w:val="goog_rdk_0"/>
        <w:id w:val="-1691900610"/>
        <w:lock w:val="contentLocked"/>
      </w:sdtPr>
      <w:sdtEndPr/>
      <w:sdtContent>
        <w:tbl>
          <w:tblPr>
            <w:tblStyle w:val="af3"/>
            <w:tblW w:w="9638" w:type="dxa"/>
            <w:tblInd w:w="0" w:type="dxa"/>
            <w:tbl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  <w:insideH w:val="single" w:sz="8" w:space="0" w:color="D9D9D9"/>
              <w:insideV w:val="single" w:sz="8" w:space="0" w:color="D9D9D9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600" w:firstRow="0" w:lastRow="0" w:firstColumn="0" w:lastColumn="0" w:noHBand="1" w:noVBand="1"/>
          </w:tblPr>
          <w:tblGrid>
            <w:gridCol w:w="4819"/>
            <w:gridCol w:w="4819"/>
          </w:tblGrid>
          <w:tr w:rsidR="00CA340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>
              <w:trHeight w:val="1909"/>
            </w:trPr>
            <w:tc>
              <w:tcPr>
                <w:tcW w:w="481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CA3407" w:rsidRDefault="00944DD6">
                <w:pPr>
                  <w:spacing w:before="240" w:after="240" w:line="276" w:lineRule="auto"/>
                  <w:jc w:val="center"/>
                  <w:rPr>
                    <w:rFonts w:ascii="Gill Sans" w:eastAsia="Gill Sans" w:hAnsi="Gill Sans" w:cs="Gill Sans"/>
                    <w:sz w:val="22"/>
                    <w:szCs w:val="22"/>
                  </w:rPr>
                </w:pPr>
                <w:r>
                  <w:rPr>
                    <w:rFonts w:ascii="Gill Sans" w:eastAsia="Gill Sans" w:hAnsi="Gill Sans" w:cs="Gill Sans"/>
                    <w:noProof/>
                    <w:sz w:val="22"/>
                    <w:szCs w:val="22"/>
                  </w:rPr>
                  <w:drawing>
                    <wp:inline distT="114300" distB="114300" distL="114300" distR="114300">
                      <wp:extent cx="1776413" cy="994487"/>
                      <wp:effectExtent l="0" t="0" r="0" b="0"/>
                      <wp:docPr id="33" name="image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76413" cy="994487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81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:rsidR="00CA3407" w:rsidRDefault="00944DD6">
                <w:pPr>
                  <w:widowControl w:val="0"/>
                  <w:jc w:val="center"/>
                  <w:rPr>
                    <w:rFonts w:ascii="Gill Sans" w:eastAsia="Gill Sans" w:hAnsi="Gill Sans" w:cs="Gill Sans"/>
                    <w:sz w:val="22"/>
                    <w:szCs w:val="22"/>
                  </w:rPr>
                </w:pPr>
                <w:r>
                  <w:rPr>
                    <w:rFonts w:ascii="Gill Sans" w:eastAsia="Gill Sans" w:hAnsi="Gill Sans" w:cs="Gill Sans"/>
                    <w:noProof/>
                    <w:sz w:val="22"/>
                    <w:szCs w:val="22"/>
                  </w:rPr>
                  <w:drawing>
                    <wp:inline distT="114300" distB="114300" distL="114300" distR="114300">
                      <wp:extent cx="1440000" cy="1436409"/>
                      <wp:effectExtent l="0" t="0" r="0" b="0"/>
                      <wp:docPr id="30" name="image1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0000" cy="1436409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CA340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481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A3407" w:rsidRDefault="00944DD6">
                <w:pPr>
                  <w:spacing w:before="240" w:after="240" w:line="276" w:lineRule="auto"/>
                  <w:jc w:val="center"/>
                  <w:rPr>
                    <w:rFonts w:ascii="Gill Sans" w:eastAsia="Gill Sans" w:hAnsi="Gill Sans" w:cs="Gill Sans"/>
                    <w:sz w:val="22"/>
                    <w:szCs w:val="22"/>
                  </w:rPr>
                </w:pPr>
                <w:r>
                  <w:rPr>
                    <w:rFonts w:ascii="Gill Sans" w:eastAsia="Gill Sans" w:hAnsi="Gill Sans" w:cs="Gill Sans"/>
                    <w:noProof/>
                    <w:sz w:val="22"/>
                    <w:szCs w:val="22"/>
                  </w:rPr>
                  <w:drawing>
                    <wp:inline distT="114300" distB="114300" distL="114300" distR="114300">
                      <wp:extent cx="2738192" cy="928688"/>
                      <wp:effectExtent l="0" t="0" r="0" b="0"/>
                      <wp:docPr id="38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38192" cy="928688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81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CA3407" w:rsidRDefault="00944DD6">
                <w:pPr>
                  <w:spacing w:before="240" w:after="240" w:line="276" w:lineRule="auto"/>
                  <w:jc w:val="center"/>
                  <w:rPr>
                    <w:rFonts w:ascii="Gill Sans" w:eastAsia="Gill Sans" w:hAnsi="Gill Sans" w:cs="Gill Sans"/>
                    <w:sz w:val="22"/>
                    <w:szCs w:val="22"/>
                  </w:rPr>
                </w:pPr>
                <w:r>
                  <w:rPr>
                    <w:rFonts w:ascii="Gill Sans" w:eastAsia="Gill Sans" w:hAnsi="Gill Sans" w:cs="Gill Sans"/>
                    <w:noProof/>
                    <w:sz w:val="22"/>
                    <w:szCs w:val="22"/>
                  </w:rPr>
                  <w:drawing>
                    <wp:inline distT="114300" distB="114300" distL="114300" distR="114300">
                      <wp:extent cx="1440000" cy="1441778"/>
                      <wp:effectExtent l="0" t="0" r="0" b="0"/>
                      <wp:docPr id="29" name="image7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0000" cy="1441778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Gill Sans" w:eastAsia="Gill Sans" w:hAnsi="Gill Sans" w:cs="Gill Sans"/>
                    <w:sz w:val="22"/>
                    <w:szCs w:val="22"/>
                  </w:rPr>
                  <w:t xml:space="preserve"> </w:t>
                </w:r>
              </w:p>
            </w:tc>
          </w:tr>
        </w:tbl>
      </w:sdtContent>
    </w:sdt>
    <w:p w:rsidR="00CA3407" w:rsidRDefault="00944DD6">
      <w:pPr>
        <w:pStyle w:val="1"/>
        <w:shd w:val="clear" w:color="auto" w:fill="FFFFFF"/>
        <w:spacing w:after="300"/>
        <w:jc w:val="both"/>
        <w:rPr>
          <w:rFonts w:ascii="Calibri" w:eastAsia="Calibri" w:hAnsi="Calibri" w:cs="Calibri"/>
          <w:color w:val="802925"/>
          <w:sz w:val="34"/>
          <w:szCs w:val="34"/>
        </w:rPr>
      </w:pPr>
      <w:bookmarkStart w:id="7" w:name="_heading=h.sxd5hx20jbcl" w:colFirst="0" w:colLast="0"/>
      <w:bookmarkEnd w:id="7"/>
      <w:r>
        <w:rPr>
          <w:rFonts w:ascii="Calibri" w:eastAsia="Calibri" w:hAnsi="Calibri" w:cs="Calibri"/>
          <w:color w:val="802925"/>
          <w:sz w:val="34"/>
          <w:szCs w:val="34"/>
        </w:rPr>
        <w:t>Step2: Login to the Portal</w:t>
      </w:r>
    </w:p>
    <w:p w:rsidR="00CA3407" w:rsidRDefault="00944DD6">
      <w:pPr>
        <w:numPr>
          <w:ilvl w:val="0"/>
          <w:numId w:val="10"/>
        </w:numPr>
      </w:pPr>
      <w:r>
        <w:t xml:space="preserve">Visit the online portal: </w:t>
      </w:r>
      <w:hyperlink r:id="rId13">
        <w:r>
          <w:rPr>
            <w:color w:val="1155CC"/>
            <w:u w:val="single"/>
          </w:rPr>
          <w:t>https://remedies.infordata.eu</w:t>
        </w:r>
      </w:hyperlink>
      <w:r>
        <w:t>.</w:t>
      </w:r>
    </w:p>
    <w:p w:rsidR="00CA3407" w:rsidRDefault="00CA3407">
      <w:pPr>
        <w:ind w:left="720"/>
      </w:pPr>
    </w:p>
    <w:p w:rsidR="00CA3407" w:rsidRDefault="00944DD6">
      <w:pPr>
        <w:numPr>
          <w:ilvl w:val="0"/>
          <w:numId w:val="10"/>
        </w:numPr>
      </w:pPr>
      <w:r>
        <w:t>Navigate to Remedies Citizen &gt; Campaign to manage events.</w:t>
      </w:r>
    </w:p>
    <w:p w:rsidR="00CA3407" w:rsidRDefault="00CA3407"/>
    <w:p w:rsidR="00CA3407" w:rsidRDefault="00CA3407"/>
    <w:p w:rsidR="00CA3407" w:rsidRDefault="00944DD6">
      <w:pPr>
        <w:spacing w:after="200" w:line="276" w:lineRule="auto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noProof/>
          <w:sz w:val="22"/>
          <w:szCs w:val="22"/>
        </w:rPr>
        <w:drawing>
          <wp:inline distT="114300" distB="114300" distL="114300" distR="114300">
            <wp:extent cx="6119820" cy="2997200"/>
            <wp:effectExtent l="0" t="0" r="0" b="0"/>
            <wp:docPr id="2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407" w:rsidRDefault="00CA3407">
      <w:pPr>
        <w:spacing w:after="200" w:line="276" w:lineRule="auto"/>
        <w:rPr>
          <w:rFonts w:ascii="Gill Sans" w:eastAsia="Gill Sans" w:hAnsi="Gill Sans" w:cs="Gill Sans"/>
          <w:sz w:val="22"/>
          <w:szCs w:val="22"/>
        </w:rPr>
      </w:pPr>
    </w:p>
    <w:p w:rsidR="00CA3407" w:rsidRDefault="00944DD6">
      <w:pPr>
        <w:pStyle w:val="1"/>
        <w:shd w:val="clear" w:color="auto" w:fill="FFFFFF"/>
        <w:spacing w:after="300"/>
        <w:jc w:val="both"/>
        <w:rPr>
          <w:rFonts w:ascii="Calibri" w:eastAsia="Calibri" w:hAnsi="Calibri" w:cs="Calibri"/>
          <w:color w:val="802925"/>
          <w:sz w:val="34"/>
          <w:szCs w:val="34"/>
        </w:rPr>
      </w:pPr>
      <w:bookmarkStart w:id="8" w:name="_heading=h.l78uf1kwnqdz" w:colFirst="0" w:colLast="0"/>
      <w:bookmarkEnd w:id="8"/>
      <w:r>
        <w:rPr>
          <w:rFonts w:ascii="Calibri" w:eastAsia="Calibri" w:hAnsi="Calibri" w:cs="Calibri"/>
          <w:color w:val="802925"/>
          <w:sz w:val="34"/>
          <w:szCs w:val="34"/>
        </w:rPr>
        <w:lastRenderedPageBreak/>
        <w:t>Step3: Create a new Campaign</w:t>
      </w:r>
    </w:p>
    <w:p w:rsidR="00CA3407" w:rsidRDefault="00944DD6">
      <w:r>
        <w:t>To begin a new cleanup event:</w:t>
      </w:r>
    </w:p>
    <w:p w:rsidR="00CA3407" w:rsidRDefault="00CA3407"/>
    <w:p w:rsidR="00CA3407" w:rsidRDefault="00944DD6">
      <w:pPr>
        <w:numPr>
          <w:ilvl w:val="0"/>
          <w:numId w:val="4"/>
        </w:numPr>
      </w:pPr>
      <w:r>
        <w:t>Click on “Create Campaign.”</w:t>
      </w:r>
      <w:r>
        <w:br/>
      </w:r>
    </w:p>
    <w:p w:rsidR="00CA3407" w:rsidRDefault="00944DD6">
      <w:pPr>
        <w:numPr>
          <w:ilvl w:val="0"/>
          <w:numId w:val="4"/>
        </w:numPr>
      </w:pPr>
      <w:r>
        <w:t>Fill in the general details such as:</w:t>
      </w:r>
      <w:r>
        <w:br/>
      </w:r>
    </w:p>
    <w:p w:rsidR="00CA3407" w:rsidRDefault="00944DD6">
      <w:pPr>
        <w:numPr>
          <w:ilvl w:val="1"/>
          <w:numId w:val="4"/>
        </w:numPr>
      </w:pPr>
      <w:r>
        <w:t>Campaign name</w:t>
      </w:r>
      <w:r>
        <w:br/>
      </w:r>
    </w:p>
    <w:p w:rsidR="00CA3407" w:rsidRDefault="00944DD6">
      <w:pPr>
        <w:numPr>
          <w:ilvl w:val="1"/>
          <w:numId w:val="4"/>
        </w:numPr>
      </w:pPr>
      <w:r>
        <w:t>Date and time</w:t>
      </w:r>
      <w:r>
        <w:br/>
      </w:r>
    </w:p>
    <w:p w:rsidR="00CA3407" w:rsidRDefault="00944DD6">
      <w:pPr>
        <w:numPr>
          <w:ilvl w:val="1"/>
          <w:numId w:val="4"/>
        </w:numPr>
      </w:pPr>
      <w:r>
        <w:t>Location</w:t>
      </w:r>
      <w:r>
        <w:br/>
      </w:r>
    </w:p>
    <w:p w:rsidR="00CA3407" w:rsidRDefault="00944DD6">
      <w:pPr>
        <w:numPr>
          <w:ilvl w:val="1"/>
          <w:numId w:val="4"/>
        </w:numPr>
      </w:pPr>
      <w:r>
        <w:t>Description</w:t>
      </w:r>
      <w:r>
        <w:br/>
      </w:r>
    </w:p>
    <w:p w:rsidR="00CA3407" w:rsidRDefault="00944DD6">
      <w:pPr>
        <w:numPr>
          <w:ilvl w:val="0"/>
          <w:numId w:val="4"/>
        </w:numPr>
      </w:pPr>
      <w:r>
        <w:t>Save your campaign.</w:t>
      </w:r>
    </w:p>
    <w:p w:rsidR="00CA3407" w:rsidRDefault="00CA3407"/>
    <w:p w:rsidR="00CA3407" w:rsidRDefault="00CA3407"/>
    <w:p w:rsidR="00CA3407" w:rsidRDefault="00CA3407"/>
    <w:p w:rsidR="00CA3407" w:rsidRDefault="00944DD6">
      <w:r>
        <w:rPr>
          <w:noProof/>
        </w:rPr>
        <w:drawing>
          <wp:inline distT="114300" distB="114300" distL="114300" distR="114300">
            <wp:extent cx="6119820" cy="4076700"/>
            <wp:effectExtent l="0" t="0" r="0" b="0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407" w:rsidRDefault="00944DD6">
      <w:pPr>
        <w:pStyle w:val="1"/>
        <w:shd w:val="clear" w:color="auto" w:fill="FFFFFF"/>
        <w:spacing w:after="300"/>
        <w:jc w:val="both"/>
        <w:rPr>
          <w:rFonts w:ascii="Calibri" w:eastAsia="Calibri" w:hAnsi="Calibri" w:cs="Calibri"/>
          <w:color w:val="802925"/>
          <w:sz w:val="34"/>
          <w:szCs w:val="34"/>
        </w:rPr>
      </w:pPr>
      <w:bookmarkStart w:id="9" w:name="_heading=h.jdj23ejsfrqe" w:colFirst="0" w:colLast="0"/>
      <w:bookmarkEnd w:id="9"/>
      <w:r>
        <w:rPr>
          <w:rFonts w:ascii="Calibri" w:eastAsia="Calibri" w:hAnsi="Calibri" w:cs="Calibri"/>
          <w:color w:val="802925"/>
          <w:sz w:val="34"/>
          <w:szCs w:val="34"/>
        </w:rPr>
        <w:lastRenderedPageBreak/>
        <w:t>Step4: Add Groups and Assign Coordinators</w:t>
      </w:r>
    </w:p>
    <w:p w:rsidR="00CA3407" w:rsidRDefault="00944DD6">
      <w:pPr>
        <w:numPr>
          <w:ilvl w:val="0"/>
          <w:numId w:val="1"/>
        </w:numPr>
      </w:pPr>
      <w:r>
        <w:t>Create one or more Groups under your campaign.</w:t>
      </w:r>
      <w:r>
        <w:br/>
      </w:r>
    </w:p>
    <w:p w:rsidR="00CA3407" w:rsidRDefault="00944DD6">
      <w:pPr>
        <w:numPr>
          <w:ilvl w:val="0"/>
          <w:numId w:val="1"/>
        </w:numPr>
      </w:pPr>
      <w:r>
        <w:t>Assign a Coordinator to each group. Coordinator’s email address is required.</w:t>
      </w:r>
      <w:r>
        <w:br/>
      </w:r>
    </w:p>
    <w:p w:rsidR="00CA3407" w:rsidRDefault="00944DD6">
      <w:r>
        <w:t>Each coordinator will be responsible for managing their assigned group in the field.</w:t>
      </w:r>
    </w:p>
    <w:p w:rsidR="00CA3407" w:rsidRDefault="00CA3407"/>
    <w:p w:rsidR="00CA3407" w:rsidRDefault="00CA3407"/>
    <w:p w:rsidR="00CA3407" w:rsidRDefault="00944DD6">
      <w:r>
        <w:rPr>
          <w:noProof/>
        </w:rPr>
        <w:drawing>
          <wp:inline distT="114300" distB="114300" distL="114300" distR="114300">
            <wp:extent cx="6119820" cy="2578100"/>
            <wp:effectExtent l="0" t="0" r="0" b="0"/>
            <wp:docPr id="3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407" w:rsidRDefault="00CA3407"/>
    <w:p w:rsidR="00CA3407" w:rsidRDefault="00CA3407"/>
    <w:p w:rsidR="00CA3407" w:rsidRDefault="00944DD6">
      <w:pPr>
        <w:pStyle w:val="1"/>
        <w:shd w:val="clear" w:color="auto" w:fill="FFFFFF"/>
        <w:spacing w:after="300"/>
        <w:jc w:val="both"/>
        <w:rPr>
          <w:rFonts w:ascii="Calibri" w:eastAsia="Calibri" w:hAnsi="Calibri" w:cs="Calibri"/>
          <w:color w:val="802925"/>
          <w:sz w:val="34"/>
          <w:szCs w:val="34"/>
        </w:rPr>
      </w:pPr>
      <w:bookmarkStart w:id="10" w:name="_heading=h.cqtani0gntg" w:colFirst="0" w:colLast="0"/>
      <w:bookmarkEnd w:id="10"/>
      <w:r>
        <w:rPr>
          <w:rFonts w:ascii="Calibri" w:eastAsia="Calibri" w:hAnsi="Calibri" w:cs="Calibri"/>
          <w:color w:val="802925"/>
          <w:sz w:val="34"/>
          <w:szCs w:val="34"/>
        </w:rPr>
        <w:t>Step5: Coordinator Login or Signup</w:t>
      </w:r>
    </w:p>
    <w:p w:rsidR="00CA3407" w:rsidRDefault="00944DD6">
      <w:r>
        <w:t>Coordinators can:</w:t>
      </w:r>
    </w:p>
    <w:p w:rsidR="00CA3407" w:rsidRDefault="00944DD6">
      <w:pPr>
        <w:numPr>
          <w:ilvl w:val="0"/>
          <w:numId w:val="9"/>
        </w:numPr>
      </w:pPr>
      <w:r>
        <w:t>Log in if they already have an acc</w:t>
      </w:r>
      <w:r>
        <w:t>ount</w:t>
      </w:r>
    </w:p>
    <w:p w:rsidR="00CA3407" w:rsidRDefault="00944DD6">
      <w:pPr>
        <w:numPr>
          <w:ilvl w:val="0"/>
          <w:numId w:val="9"/>
        </w:numPr>
      </w:pPr>
      <w:r>
        <w:t>Sign up via the mobile app if they are new users</w:t>
      </w:r>
      <w:r>
        <w:br/>
      </w:r>
    </w:p>
    <w:p w:rsidR="00CA3407" w:rsidRDefault="00944DD6">
      <w:r>
        <w:t>After logging in, coordinators can manage their group and its activities.</w:t>
      </w:r>
    </w:p>
    <w:p w:rsidR="00CA3407" w:rsidRDefault="00CA3407"/>
    <w:p w:rsidR="00CA3407" w:rsidRDefault="00944DD6">
      <w:pPr>
        <w:pStyle w:val="1"/>
        <w:spacing w:after="200" w:line="276" w:lineRule="auto"/>
        <w:rPr>
          <w:rFonts w:ascii="Calibri" w:eastAsia="Calibri" w:hAnsi="Calibri" w:cs="Calibri"/>
          <w:color w:val="802925"/>
          <w:sz w:val="34"/>
          <w:szCs w:val="34"/>
        </w:rPr>
      </w:pPr>
      <w:bookmarkStart w:id="11" w:name="_heading=h.30mwy5ldgaau" w:colFirst="0" w:colLast="0"/>
      <w:bookmarkEnd w:id="11"/>
      <w:r>
        <w:rPr>
          <w:rFonts w:ascii="Gill Sans" w:eastAsia="Gill Sans" w:hAnsi="Gill Sans" w:cs="Gill Sans"/>
          <w:b w:val="0"/>
          <w:noProof/>
          <w:sz w:val="22"/>
          <w:szCs w:val="22"/>
        </w:rPr>
        <w:lastRenderedPageBreak/>
        <w:drawing>
          <wp:inline distT="0" distB="0" distL="114300" distR="114300">
            <wp:extent cx="1803400" cy="3933190"/>
            <wp:effectExtent l="0" t="0" r="0" b="0"/>
            <wp:docPr id="4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933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b w:val="0"/>
          <w:noProof/>
          <w:sz w:val="22"/>
          <w:szCs w:val="22"/>
        </w:rPr>
        <w:drawing>
          <wp:inline distT="0" distB="0" distL="114300" distR="114300">
            <wp:extent cx="1800860" cy="3933825"/>
            <wp:effectExtent l="0" t="0" r="0" b="0"/>
            <wp:docPr id="3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393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34"/>
          <w:szCs w:val="34"/>
        </w:rPr>
        <w:br/>
      </w:r>
      <w:r>
        <w:rPr>
          <w:rFonts w:ascii="Calibri" w:eastAsia="Calibri" w:hAnsi="Calibri" w:cs="Calibri"/>
          <w:color w:val="802925"/>
          <w:sz w:val="34"/>
          <w:szCs w:val="34"/>
        </w:rPr>
        <w:t>Step6: Manage Groups As Coordinator</w:t>
      </w:r>
    </w:p>
    <w:p w:rsidR="00CA3407" w:rsidRDefault="00944DD6">
      <w:r>
        <w:t>Coordinators are responsible for:</w:t>
      </w:r>
    </w:p>
    <w:p w:rsidR="00CA3407" w:rsidRDefault="00944DD6">
      <w:pPr>
        <w:numPr>
          <w:ilvl w:val="0"/>
          <w:numId w:val="12"/>
        </w:numPr>
      </w:pPr>
      <w:r>
        <w:t>Filling in the group’s general data</w:t>
      </w:r>
      <w:r>
        <w:br/>
      </w:r>
    </w:p>
    <w:p w:rsidR="00CA3407" w:rsidRDefault="00944DD6">
      <w:pPr>
        <w:numPr>
          <w:ilvl w:val="0"/>
          <w:numId w:val="12"/>
        </w:numPr>
      </w:pPr>
      <w:r>
        <w:t>Adding participa</w:t>
      </w:r>
      <w:r>
        <w:t>nts</w:t>
      </w:r>
      <w:r>
        <w:br/>
      </w:r>
    </w:p>
    <w:p w:rsidR="00CA3407" w:rsidRDefault="00944DD6">
      <w:pPr>
        <w:numPr>
          <w:ilvl w:val="0"/>
          <w:numId w:val="12"/>
        </w:numPr>
      </w:pPr>
      <w:r>
        <w:t>Setting the start and end times for the cleanup</w:t>
      </w:r>
      <w:r>
        <w:br/>
      </w:r>
    </w:p>
    <w:p w:rsidR="00CA3407" w:rsidRDefault="00944DD6">
      <w:r>
        <w:t>Only the group coordinator has access to this management functionality.</w:t>
      </w:r>
    </w:p>
    <w:p w:rsidR="00CA3407" w:rsidRDefault="00CA3407"/>
    <w:p w:rsidR="00CA3407" w:rsidRDefault="00944DD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-114298</wp:posOffset>
            </wp:positionH>
            <wp:positionV relativeFrom="paragraph">
              <wp:posOffset>0</wp:posOffset>
            </wp:positionV>
            <wp:extent cx="2072110" cy="4524375"/>
            <wp:effectExtent l="0" t="0" r="0" b="0"/>
            <wp:wrapTopAndBottom distT="0" distB="0"/>
            <wp:docPr id="2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110" cy="452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2057400" cy="4521835"/>
            <wp:effectExtent l="0" t="0" r="0" b="0"/>
            <wp:wrapTopAndBottom distT="0" distB="0"/>
            <wp:docPr id="2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52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3407" w:rsidRDefault="00CA3407">
      <w:pPr>
        <w:spacing w:after="200" w:line="276" w:lineRule="auto"/>
        <w:rPr>
          <w:rFonts w:ascii="Calibri" w:eastAsia="Calibri" w:hAnsi="Calibri" w:cs="Calibri"/>
          <w:b/>
          <w:color w:val="802925"/>
          <w:sz w:val="34"/>
          <w:szCs w:val="34"/>
        </w:rPr>
      </w:pPr>
    </w:p>
    <w:p w:rsidR="00CA3407" w:rsidRDefault="00944DD6">
      <w:pPr>
        <w:pStyle w:val="1"/>
        <w:spacing w:after="200" w:line="276" w:lineRule="auto"/>
        <w:rPr>
          <w:rFonts w:ascii="Calibri" w:eastAsia="Calibri" w:hAnsi="Calibri" w:cs="Calibri"/>
          <w:color w:val="802925"/>
          <w:sz w:val="34"/>
          <w:szCs w:val="34"/>
        </w:rPr>
      </w:pPr>
      <w:bookmarkStart w:id="12" w:name="_heading=h.nozynq2b11ww" w:colFirst="0" w:colLast="0"/>
      <w:bookmarkEnd w:id="12"/>
      <w:r>
        <w:rPr>
          <w:rFonts w:ascii="Calibri" w:eastAsia="Calibri" w:hAnsi="Calibri" w:cs="Calibri"/>
          <w:color w:val="802925"/>
          <w:sz w:val="34"/>
          <w:szCs w:val="34"/>
        </w:rPr>
        <w:t>Step7: Participant Login or Signup</w:t>
      </w:r>
    </w:p>
    <w:p w:rsidR="00CA3407" w:rsidRDefault="00944DD6">
      <w:pPr>
        <w:spacing w:before="240" w:after="240"/>
      </w:pPr>
      <w:r>
        <w:t>Participants can also:</w:t>
      </w:r>
    </w:p>
    <w:p w:rsidR="00CA3407" w:rsidRDefault="00944DD6">
      <w:pPr>
        <w:numPr>
          <w:ilvl w:val="0"/>
          <w:numId w:val="3"/>
        </w:numPr>
        <w:spacing w:before="240"/>
      </w:pPr>
      <w:r>
        <w:rPr>
          <w:b/>
        </w:rPr>
        <w:t>Log in</w:t>
      </w:r>
      <w:r>
        <w:t xml:space="preserve"> to their existing account</w:t>
      </w:r>
      <w:r>
        <w:br/>
      </w:r>
    </w:p>
    <w:p w:rsidR="00CA3407" w:rsidRDefault="00944DD6">
      <w:pPr>
        <w:numPr>
          <w:ilvl w:val="0"/>
          <w:numId w:val="3"/>
        </w:numPr>
        <w:spacing w:after="240"/>
      </w:pPr>
      <w:r>
        <w:t xml:space="preserve">Or </w:t>
      </w:r>
      <w:r>
        <w:rPr>
          <w:b/>
        </w:rPr>
        <w:t>sign up</w:t>
      </w:r>
      <w:r>
        <w:t xml:space="preserve"> via the mobile app</w:t>
      </w:r>
      <w:r>
        <w:br/>
      </w:r>
    </w:p>
    <w:p w:rsidR="00CA3407" w:rsidRDefault="00944DD6">
      <w:pPr>
        <w:spacing w:before="240" w:after="240"/>
      </w:pPr>
      <w:r>
        <w:t>Once logged in, participants can join the group and contribute to data collection.</w:t>
      </w:r>
    </w:p>
    <w:p w:rsidR="00CA3407" w:rsidRDefault="00CA3407"/>
    <w:p w:rsidR="00CA3407" w:rsidRDefault="00944DD6">
      <w:pPr>
        <w:spacing w:after="200" w:line="276" w:lineRule="auto"/>
        <w:rPr>
          <w:rFonts w:ascii="Gill Sans" w:eastAsia="Gill Sans" w:hAnsi="Gill Sans" w:cs="Gill Sans"/>
          <w:sz w:val="22"/>
          <w:szCs w:val="22"/>
        </w:rPr>
      </w:pPr>
      <w:r>
        <w:rPr>
          <w:rFonts w:ascii="Gill Sans" w:eastAsia="Gill Sans" w:hAnsi="Gill Sans" w:cs="Gill Sans"/>
          <w:sz w:val="22"/>
          <w:szCs w:val="22"/>
        </w:rPr>
        <w:lastRenderedPageBreak/>
        <w:br/>
      </w:r>
      <w:r>
        <w:rPr>
          <w:rFonts w:ascii="Gill Sans" w:eastAsia="Gill Sans" w:hAnsi="Gill Sans" w:cs="Gill Sans"/>
          <w:noProof/>
          <w:sz w:val="22"/>
          <w:szCs w:val="22"/>
        </w:rPr>
        <w:drawing>
          <wp:inline distT="0" distB="0" distL="114300" distR="114300">
            <wp:extent cx="1803400" cy="3933190"/>
            <wp:effectExtent l="0" t="0" r="0" b="0"/>
            <wp:docPr id="2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933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ill Sans" w:eastAsia="Gill Sans" w:hAnsi="Gill Sans" w:cs="Gill Sans"/>
          <w:noProof/>
          <w:sz w:val="22"/>
          <w:szCs w:val="22"/>
        </w:rPr>
        <w:drawing>
          <wp:inline distT="0" distB="0" distL="114300" distR="114300">
            <wp:extent cx="1800860" cy="3933825"/>
            <wp:effectExtent l="0" t="0" r="0" b="0"/>
            <wp:docPr id="3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393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407" w:rsidRDefault="00944DD6">
      <w:pPr>
        <w:pStyle w:val="1"/>
        <w:spacing w:after="200" w:line="276" w:lineRule="auto"/>
        <w:rPr>
          <w:rFonts w:ascii="Calibri" w:eastAsia="Calibri" w:hAnsi="Calibri" w:cs="Calibri"/>
          <w:color w:val="802925"/>
          <w:sz w:val="34"/>
          <w:szCs w:val="34"/>
        </w:rPr>
      </w:pPr>
      <w:bookmarkStart w:id="13" w:name="_heading=h.owpsei6j35nr" w:colFirst="0" w:colLast="0"/>
      <w:bookmarkEnd w:id="13"/>
      <w:r>
        <w:rPr>
          <w:rFonts w:ascii="Calibri" w:eastAsia="Calibri" w:hAnsi="Calibri" w:cs="Calibri"/>
          <w:color w:val="802925"/>
          <w:sz w:val="34"/>
          <w:szCs w:val="34"/>
        </w:rPr>
        <w:t>Step8: Add Collected Litter</w:t>
      </w:r>
    </w:p>
    <w:p w:rsidR="00CA3407" w:rsidRDefault="00944DD6">
      <w:r>
        <w:t>Both coordinators and participants can:</w:t>
      </w:r>
    </w:p>
    <w:p w:rsidR="00CA3407" w:rsidRDefault="00944DD6">
      <w:pPr>
        <w:numPr>
          <w:ilvl w:val="0"/>
          <w:numId w:val="5"/>
        </w:numPr>
      </w:pPr>
      <w:r>
        <w:t>Open the app during cleanup</w:t>
      </w:r>
      <w:r>
        <w:br/>
      </w:r>
    </w:p>
    <w:p w:rsidR="00CA3407" w:rsidRDefault="00944DD6">
      <w:pPr>
        <w:numPr>
          <w:ilvl w:val="0"/>
          <w:numId w:val="5"/>
        </w:numPr>
      </w:pPr>
      <w:r>
        <w:t>Add details about the litter collected</w:t>
      </w:r>
      <w:r>
        <w:br/>
      </w:r>
    </w:p>
    <w:p w:rsidR="00CA3407" w:rsidRDefault="00944DD6">
      <w:pPr>
        <w:numPr>
          <w:ilvl w:val="0"/>
          <w:numId w:val="5"/>
        </w:numPr>
      </w:pPr>
      <w:r>
        <w:t>Use the in</w:t>
      </w:r>
      <w:r>
        <w:t>-app categories for accurate reporting</w:t>
      </w:r>
      <w:r>
        <w:br/>
      </w:r>
    </w:p>
    <w:p w:rsidR="00CA3407" w:rsidRDefault="00944DD6">
      <w:r>
        <w:t>This helps ensure consistent data for marine litter tracking.</w:t>
      </w:r>
    </w:p>
    <w:p w:rsidR="00CA3407" w:rsidRDefault="00944DD6">
      <w:pPr>
        <w:spacing w:after="200" w:line="276" w:lineRule="auto"/>
        <w:rPr>
          <w:rFonts w:ascii="Calibri" w:eastAsia="Calibri" w:hAnsi="Calibri" w:cs="Calibri"/>
          <w:b/>
          <w:color w:val="802925"/>
          <w:sz w:val="34"/>
          <w:szCs w:val="34"/>
        </w:rPr>
      </w:pPr>
      <w:r>
        <w:rPr>
          <w:rFonts w:ascii="Gill Sans" w:eastAsia="Gill Sans" w:hAnsi="Gill Sans" w:cs="Gill Sans"/>
          <w:sz w:val="22"/>
          <w:szCs w:val="22"/>
        </w:rPr>
        <w:lastRenderedPageBreak/>
        <w:br/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273050</wp:posOffset>
            </wp:positionV>
            <wp:extent cx="1877695" cy="4095750"/>
            <wp:effectExtent l="0" t="0" r="0" b="0"/>
            <wp:wrapTopAndBottom distT="0" distB="0"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409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3971925</wp:posOffset>
            </wp:positionH>
            <wp:positionV relativeFrom="paragraph">
              <wp:posOffset>281940</wp:posOffset>
            </wp:positionV>
            <wp:extent cx="1850543" cy="4086000"/>
            <wp:effectExtent l="0" t="0" r="0" b="0"/>
            <wp:wrapTopAndBottom distT="0" dist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543" cy="40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1990725</wp:posOffset>
            </wp:positionH>
            <wp:positionV relativeFrom="paragraph">
              <wp:posOffset>273050</wp:posOffset>
            </wp:positionV>
            <wp:extent cx="1872615" cy="4086225"/>
            <wp:effectExtent l="0" t="0" r="0" b="0"/>
            <wp:wrapTopAndBottom distT="0" distB="0"/>
            <wp:docPr id="2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408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3407" w:rsidRDefault="00944DD6">
      <w:pPr>
        <w:pStyle w:val="1"/>
        <w:spacing w:after="200" w:line="276" w:lineRule="auto"/>
        <w:rPr>
          <w:rFonts w:ascii="Calibri" w:eastAsia="Calibri" w:hAnsi="Calibri" w:cs="Calibri"/>
          <w:color w:val="802925"/>
          <w:sz w:val="34"/>
          <w:szCs w:val="34"/>
        </w:rPr>
      </w:pPr>
      <w:bookmarkStart w:id="14" w:name="_heading=h.dsyva711avvy" w:colFirst="0" w:colLast="0"/>
      <w:bookmarkEnd w:id="14"/>
      <w:r>
        <w:rPr>
          <w:rFonts w:ascii="Calibri" w:eastAsia="Calibri" w:hAnsi="Calibri" w:cs="Calibri"/>
          <w:color w:val="802925"/>
          <w:sz w:val="34"/>
          <w:szCs w:val="34"/>
        </w:rPr>
        <w:t>Step9: End Cleanup and Upload Photos</w:t>
      </w:r>
    </w:p>
    <w:p w:rsidR="00CA3407" w:rsidRDefault="00944DD6">
      <w:r>
        <w:t xml:space="preserve">After the cleanup event, you can record the weights of collected bags either from the </w:t>
      </w:r>
      <w:r>
        <w:rPr>
          <w:b/>
        </w:rPr>
        <w:t>web portal</w:t>
      </w:r>
      <w:r>
        <w:t xml:space="preserve"> or directly fro</w:t>
      </w:r>
      <w:r>
        <w:t xml:space="preserve">m the </w:t>
      </w:r>
      <w:r>
        <w:rPr>
          <w:b/>
        </w:rPr>
        <w:t>mobile app</w:t>
      </w:r>
      <w:r>
        <w:t>.</w:t>
      </w:r>
    </w:p>
    <w:p w:rsidR="00CA3407" w:rsidRDefault="00CA3407"/>
    <w:p w:rsidR="00CA3407" w:rsidRDefault="00944DD6">
      <w:pPr>
        <w:spacing w:before="240" w:after="240"/>
        <w:rPr>
          <w:b/>
        </w:rPr>
      </w:pPr>
      <w:r>
        <w:rPr>
          <w:b/>
        </w:rPr>
        <w:t>From the Portal:</w:t>
      </w:r>
    </w:p>
    <w:p w:rsidR="00CA3407" w:rsidRDefault="00944DD6">
      <w:pPr>
        <w:numPr>
          <w:ilvl w:val="0"/>
          <w:numId w:val="2"/>
        </w:numPr>
        <w:spacing w:before="240"/>
      </w:pPr>
      <w:r>
        <w:t>Open your campaign from the event list.</w:t>
      </w:r>
      <w:r>
        <w:br/>
      </w:r>
    </w:p>
    <w:p w:rsidR="00CA3407" w:rsidRDefault="00944DD6">
      <w:pPr>
        <w:numPr>
          <w:ilvl w:val="0"/>
          <w:numId w:val="2"/>
        </w:numPr>
      </w:pPr>
      <w:r>
        <w:t xml:space="preserve">Go to the </w:t>
      </w:r>
      <w:r>
        <w:rPr>
          <w:b/>
        </w:rPr>
        <w:t>Groups</w:t>
      </w:r>
      <w:r>
        <w:t xml:space="preserve"> tab and select the group you wish to update.</w:t>
      </w:r>
      <w:r>
        <w:br/>
      </w:r>
    </w:p>
    <w:p w:rsidR="00CA3407" w:rsidRDefault="00944DD6">
      <w:pPr>
        <w:numPr>
          <w:ilvl w:val="0"/>
          <w:numId w:val="2"/>
        </w:numPr>
      </w:pPr>
      <w:r>
        <w:t xml:space="preserve">In the </w:t>
      </w:r>
      <w:r>
        <w:rPr>
          <w:b/>
        </w:rPr>
        <w:t>Cleanup</w:t>
      </w:r>
      <w:r>
        <w:t xml:space="preserve"> section, use the </w:t>
      </w:r>
      <w:r>
        <w:rPr>
          <w:i/>
        </w:rPr>
        <w:t>Bags Details (per bag)</w:t>
      </w:r>
      <w:r>
        <w:t xml:space="preserve"> table to record each collected bag:</w:t>
      </w:r>
      <w:r>
        <w:br/>
      </w:r>
    </w:p>
    <w:p w:rsidR="00CA3407" w:rsidRDefault="00944DD6">
      <w:pPr>
        <w:numPr>
          <w:ilvl w:val="1"/>
          <w:numId w:val="2"/>
        </w:numPr>
      </w:pPr>
      <w:r>
        <w:t>Select the bag type from the dropdown (e.g., 25 L, 45 L, 60 L, 100 L, rubble, fishing gear, etc.).</w:t>
      </w:r>
      <w:r>
        <w:br/>
      </w:r>
    </w:p>
    <w:p w:rsidR="00CA3407" w:rsidRDefault="00944DD6">
      <w:pPr>
        <w:numPr>
          <w:ilvl w:val="1"/>
          <w:numId w:val="2"/>
        </w:numPr>
        <w:spacing w:after="240"/>
      </w:pPr>
      <w:r>
        <w:t>Enter the exact weight in kilograms, as recorded during the event.</w:t>
      </w:r>
      <w:r>
        <w:br/>
      </w:r>
    </w:p>
    <w:p w:rsidR="00CA3407" w:rsidRDefault="00944DD6">
      <w:pPr>
        <w:spacing w:before="240" w:after="240"/>
      </w:pPr>
      <w:r>
        <w:lastRenderedPageBreak/>
        <w:t>The system will automatically calculate and display:</w:t>
      </w:r>
    </w:p>
    <w:p w:rsidR="00CA3407" w:rsidRDefault="00944DD6">
      <w:pPr>
        <w:numPr>
          <w:ilvl w:val="0"/>
          <w:numId w:val="11"/>
        </w:numPr>
        <w:spacing w:before="240"/>
      </w:pPr>
      <w:r>
        <w:t>Total number of bags collected.</w:t>
      </w:r>
      <w:r>
        <w:br/>
      </w:r>
    </w:p>
    <w:p w:rsidR="00CA3407" w:rsidRDefault="00944DD6">
      <w:pPr>
        <w:numPr>
          <w:ilvl w:val="0"/>
          <w:numId w:val="11"/>
        </w:numPr>
      </w:pPr>
      <w:r>
        <w:t>Total collected weight (kg).</w:t>
      </w:r>
      <w:r>
        <w:br/>
      </w:r>
    </w:p>
    <w:p w:rsidR="00CA3407" w:rsidRDefault="00944DD6">
      <w:pPr>
        <w:numPr>
          <w:ilvl w:val="0"/>
          <w:numId w:val="11"/>
        </w:numPr>
        <w:spacing w:after="240"/>
      </w:pPr>
      <w:r>
        <w:t>Breakdown of bags by type.</w:t>
      </w:r>
    </w:p>
    <w:p w:rsidR="00CA3407" w:rsidRDefault="00CA3407"/>
    <w:p w:rsidR="00CA3407" w:rsidRDefault="00944DD6">
      <w:r>
        <w:rPr>
          <w:rFonts w:ascii="Gill Sans" w:eastAsia="Gill Sans" w:hAnsi="Gill Sans" w:cs="Gill Sans"/>
          <w:noProof/>
          <w:sz w:val="22"/>
          <w:szCs w:val="22"/>
        </w:rPr>
        <w:drawing>
          <wp:inline distT="114300" distB="114300" distL="114300" distR="114300">
            <wp:extent cx="6119820" cy="5295900"/>
            <wp:effectExtent l="0" t="0" r="0" b="0"/>
            <wp:docPr id="3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529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407" w:rsidRDefault="00CA3407"/>
    <w:p w:rsidR="00CA3407" w:rsidRDefault="00944DD6">
      <w:pPr>
        <w:spacing w:before="240" w:after="240"/>
        <w:rPr>
          <w:b/>
        </w:rPr>
      </w:pPr>
      <w:r>
        <w:rPr>
          <w:b/>
        </w:rPr>
        <w:t>From the Mobile App:</w:t>
      </w:r>
    </w:p>
    <w:p w:rsidR="00CA3407" w:rsidRDefault="00944DD6">
      <w:pPr>
        <w:numPr>
          <w:ilvl w:val="0"/>
          <w:numId w:val="14"/>
        </w:numPr>
        <w:spacing w:before="240"/>
      </w:pPr>
      <w:r>
        <w:t xml:space="preserve">Open the </w:t>
      </w:r>
      <w:r>
        <w:rPr>
          <w:b/>
        </w:rPr>
        <w:t>Čista Obala App</w:t>
      </w:r>
      <w:r>
        <w:t xml:space="preserve"> on your phone.</w:t>
      </w:r>
      <w:r>
        <w:br/>
      </w:r>
    </w:p>
    <w:p w:rsidR="00CA3407" w:rsidRDefault="00944DD6">
      <w:pPr>
        <w:numPr>
          <w:ilvl w:val="0"/>
          <w:numId w:val="14"/>
        </w:numPr>
      </w:pPr>
      <w:r>
        <w:t>Navigate to your campaign and select the correc</w:t>
      </w:r>
      <w:r>
        <w:t xml:space="preserve">t </w:t>
      </w:r>
      <w:r>
        <w:rPr>
          <w:b/>
        </w:rPr>
        <w:t>Group</w:t>
      </w:r>
      <w:r>
        <w:t>.</w:t>
      </w:r>
      <w:r>
        <w:br/>
      </w:r>
    </w:p>
    <w:p w:rsidR="00CA3407" w:rsidRDefault="00944DD6">
      <w:pPr>
        <w:numPr>
          <w:ilvl w:val="0"/>
          <w:numId w:val="14"/>
        </w:numPr>
      </w:pPr>
      <w:r>
        <w:t xml:space="preserve">Tap </w:t>
      </w:r>
      <w:r>
        <w:rPr>
          <w:b/>
        </w:rPr>
        <w:t>Cleanup &gt; Manage Bags</w:t>
      </w:r>
      <w:r>
        <w:t>.</w:t>
      </w:r>
      <w:r>
        <w:br/>
      </w:r>
    </w:p>
    <w:p w:rsidR="00CA3407" w:rsidRDefault="00944DD6">
      <w:pPr>
        <w:numPr>
          <w:ilvl w:val="0"/>
          <w:numId w:val="14"/>
        </w:numPr>
      </w:pPr>
      <w:r>
        <w:lastRenderedPageBreak/>
        <w:t>For each bag:</w:t>
      </w:r>
      <w:r>
        <w:br/>
      </w:r>
    </w:p>
    <w:p w:rsidR="00CA3407" w:rsidRDefault="00944DD6">
      <w:pPr>
        <w:numPr>
          <w:ilvl w:val="1"/>
          <w:numId w:val="14"/>
        </w:numPr>
      </w:pPr>
      <w:r>
        <w:t>Select the bag type.</w:t>
      </w:r>
      <w:r>
        <w:br/>
      </w:r>
    </w:p>
    <w:p w:rsidR="00CA3407" w:rsidRDefault="00944DD6">
      <w:pPr>
        <w:numPr>
          <w:ilvl w:val="1"/>
          <w:numId w:val="14"/>
        </w:numPr>
      </w:pPr>
      <w:r>
        <w:t>Enter the recorded weight in kilograms.</w:t>
      </w:r>
      <w:r>
        <w:br/>
      </w:r>
    </w:p>
    <w:p w:rsidR="00CA3407" w:rsidRDefault="00944DD6">
      <w:pPr>
        <w:numPr>
          <w:ilvl w:val="1"/>
          <w:numId w:val="14"/>
        </w:numPr>
      </w:pPr>
      <w:r>
        <w:t>Save the entry.</w:t>
      </w:r>
      <w:r>
        <w:br/>
      </w:r>
    </w:p>
    <w:p w:rsidR="00CA3407" w:rsidRDefault="00944DD6">
      <w:pPr>
        <w:numPr>
          <w:ilvl w:val="0"/>
          <w:numId w:val="14"/>
        </w:numPr>
        <w:spacing w:after="240"/>
      </w:pPr>
      <w:r>
        <w:t>You can also edit or delete bag records directly in the app if mistakes occur.</w:t>
      </w:r>
      <w:r>
        <w:br/>
      </w:r>
    </w:p>
    <w:p w:rsidR="00CA3407" w:rsidRDefault="00944DD6">
      <w:pPr>
        <w:spacing w:before="240" w:after="240"/>
      </w:pPr>
      <w:r>
        <w:t>All data recorded in the mobile app will sy</w:t>
      </w:r>
      <w:r>
        <w:t>nc with the central campaign database, and the totals will be updated automatically.</w:t>
      </w:r>
    </w:p>
    <w:p w:rsidR="00CA3407" w:rsidRDefault="00944DD6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430000" cy="5400000"/>
            <wp:effectExtent l="0" t="0" r="0" b="0"/>
            <wp:docPr id="3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54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376000" cy="5400000"/>
            <wp:effectExtent l="0" t="0" r="0" b="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54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407" w:rsidRDefault="00CA3407"/>
    <w:p w:rsidR="00CA3407" w:rsidRDefault="00944DD6">
      <w:r>
        <w:t>This detailed per-bag recording improves the accuracy of statistical analysis and enhances environmental impact reporting for future campaigns.</w:t>
      </w:r>
    </w:p>
    <w:p w:rsidR="00CA3407" w:rsidRDefault="00CA3407">
      <w:pPr>
        <w:spacing w:after="200" w:line="276" w:lineRule="auto"/>
        <w:rPr>
          <w:rFonts w:ascii="Gill Sans" w:eastAsia="Gill Sans" w:hAnsi="Gill Sans" w:cs="Gill Sans"/>
          <w:sz w:val="22"/>
          <w:szCs w:val="22"/>
        </w:rPr>
      </w:pPr>
    </w:p>
    <w:p w:rsidR="00CA3407" w:rsidRDefault="00944DD6">
      <w:pPr>
        <w:pStyle w:val="1"/>
        <w:spacing w:after="200" w:line="276" w:lineRule="auto"/>
        <w:rPr>
          <w:rFonts w:ascii="Gill Sans" w:eastAsia="Gill Sans" w:hAnsi="Gill Sans" w:cs="Gill Sans"/>
          <w:sz w:val="22"/>
          <w:szCs w:val="22"/>
        </w:rPr>
      </w:pPr>
      <w:bookmarkStart w:id="15" w:name="_heading=h.jbrfe75q9f0i" w:colFirst="0" w:colLast="0"/>
      <w:bookmarkEnd w:id="15"/>
      <w:r>
        <w:rPr>
          <w:rFonts w:ascii="Calibri" w:eastAsia="Calibri" w:hAnsi="Calibri" w:cs="Calibri"/>
          <w:color w:val="802925"/>
          <w:sz w:val="34"/>
          <w:szCs w:val="34"/>
        </w:rPr>
        <w:t>GDPR And Data Privacy:</w:t>
      </w:r>
    </w:p>
    <w:p w:rsidR="00CA3407" w:rsidRDefault="00944DD6">
      <w:r>
        <w:t>The Undersea Mobile App prioritizes your data privacy, adhering strictly to the principles of the General Data Protection Regulation (GDPR). This commitment encompasses:</w:t>
      </w:r>
    </w:p>
    <w:p w:rsidR="00CA3407" w:rsidRDefault="00944DD6">
      <w:pPr>
        <w:numPr>
          <w:ilvl w:val="0"/>
          <w:numId w:val="8"/>
        </w:numPr>
      </w:pPr>
      <w:r>
        <w:t>Explicit Consent: Obtaining your express consent for data processing activities.</w:t>
      </w:r>
    </w:p>
    <w:p w:rsidR="00CA3407" w:rsidRDefault="00944DD6">
      <w:pPr>
        <w:numPr>
          <w:ilvl w:val="0"/>
          <w:numId w:val="8"/>
        </w:numPr>
      </w:pPr>
      <w:r>
        <w:t>Trans</w:t>
      </w:r>
      <w:r>
        <w:t>parent Policies: Providing clear and accessible privacy policies.</w:t>
      </w:r>
    </w:p>
    <w:p w:rsidR="00CA3407" w:rsidRDefault="00944DD6">
      <w:pPr>
        <w:numPr>
          <w:ilvl w:val="0"/>
          <w:numId w:val="8"/>
        </w:numPr>
      </w:pPr>
      <w:r>
        <w:t>Data Control: Offering robust options for data deletion and anonymization after a specified retention period.</w:t>
      </w:r>
    </w:p>
    <w:p w:rsidR="00CA3407" w:rsidRDefault="00944DD6">
      <w:r>
        <w:t>For a comprehensive understanding of our data privacy practices, please refer to our full privacy policy:</w:t>
      </w:r>
      <w:hyperlink r:id="rId27">
        <w:r>
          <w:rPr>
            <w:color w:val="1155CC"/>
            <w:u w:val="single"/>
          </w:rPr>
          <w:t xml:space="preserve"> https://infordata.pro/privacy-policy-for-users-of-infordatas-app/</w:t>
        </w:r>
      </w:hyperlink>
    </w:p>
    <w:p w:rsidR="00CA3407" w:rsidRDefault="00944DD6">
      <w:pPr>
        <w:pStyle w:val="1"/>
        <w:spacing w:after="200" w:line="276" w:lineRule="auto"/>
        <w:rPr>
          <w:rFonts w:ascii="Calibri" w:eastAsia="Calibri" w:hAnsi="Calibri" w:cs="Calibri"/>
          <w:color w:val="802925"/>
          <w:sz w:val="34"/>
          <w:szCs w:val="34"/>
        </w:rPr>
      </w:pPr>
      <w:bookmarkStart w:id="16" w:name="_heading=h.wd1q9h4s70nw" w:colFirst="0" w:colLast="0"/>
      <w:bookmarkEnd w:id="16"/>
      <w:r>
        <w:rPr>
          <w:rFonts w:ascii="Calibri" w:eastAsia="Calibri" w:hAnsi="Calibri" w:cs="Calibri"/>
          <w:color w:val="802925"/>
          <w:sz w:val="34"/>
          <w:szCs w:val="34"/>
        </w:rPr>
        <w:t>Support: Contact Us:</w:t>
      </w:r>
    </w:p>
    <w:p w:rsidR="00CA3407" w:rsidRDefault="00944DD6">
      <w:r>
        <w:t xml:space="preserve">Should you encounter any bugs, have questions, or wish to suggest improvements, please do not hesitate to contact the Infordata team directly at </w:t>
      </w:r>
      <w:hyperlink r:id="rId28">
        <w:r>
          <w:rPr>
            <w:color w:val="1155CC"/>
            <w:u w:val="single"/>
          </w:rPr>
          <w:t>https://ticket.infordata.it</w:t>
        </w:r>
      </w:hyperlink>
      <w:r>
        <w:t xml:space="preserve">. </w:t>
      </w:r>
    </w:p>
    <w:p w:rsidR="00CA3407" w:rsidRDefault="00CA3407"/>
    <w:p w:rsidR="00CA3407" w:rsidRDefault="00944DD6">
      <w:r>
        <w:t>We are here</w:t>
      </w:r>
      <w:r>
        <w:t xml:space="preserve"> to assist you and value your feedback.</w:t>
      </w:r>
    </w:p>
    <w:p w:rsidR="00CA3407" w:rsidRDefault="00CA3407">
      <w:pPr>
        <w:spacing w:after="200" w:line="276" w:lineRule="auto"/>
        <w:rPr>
          <w:rFonts w:ascii="Gill Sans" w:eastAsia="Gill Sans" w:hAnsi="Gill Sans" w:cs="Gill Sans"/>
          <w:sz w:val="22"/>
          <w:szCs w:val="22"/>
        </w:rPr>
      </w:pPr>
    </w:p>
    <w:sectPr w:rsidR="00CA3407">
      <w:headerReference w:type="default" r:id="rId29"/>
      <w:footerReference w:type="default" r:id="rId30"/>
      <w:pgSz w:w="11906" w:h="16838"/>
      <w:pgMar w:top="2125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44DD6" w:rsidRDefault="00944DD6">
      <w:r>
        <w:separator/>
      </w:r>
    </w:p>
  </w:endnote>
  <w:endnote w:type="continuationSeparator" w:id="0">
    <w:p w:rsidR="00944DD6" w:rsidRDefault="00944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ill San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3407" w:rsidRDefault="00944DD6">
    <w:pPr>
      <w:spacing w:before="120"/>
      <w:ind w:right="5192"/>
      <w:rPr>
        <w:rFonts w:ascii="Arial" w:eastAsia="Arial" w:hAnsi="Arial" w:cs="Arial"/>
        <w:color w:val="0070C0"/>
        <w:sz w:val="16"/>
        <w:szCs w:val="16"/>
        <w:highlight w:val="white"/>
      </w:rPr>
    </w:pPr>
    <w:r>
      <w:rPr>
        <w:rFonts w:ascii="Arial" w:eastAsia="Arial" w:hAnsi="Arial" w:cs="Arial"/>
        <w:noProof/>
        <w:color w:val="0070C0"/>
        <w:sz w:val="16"/>
        <w:szCs w:val="16"/>
        <w:highlight w:val="white"/>
      </w:rPr>
      <w:drawing>
        <wp:inline distT="114300" distB="114300" distL="114300" distR="114300">
          <wp:extent cx="2389950" cy="501388"/>
          <wp:effectExtent l="0" t="0" r="0" b="0"/>
          <wp:docPr id="35" name="image2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9950" cy="501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A3407" w:rsidRDefault="00CA34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44DD6" w:rsidRDefault="00944DD6">
      <w:r>
        <w:separator/>
      </w:r>
    </w:p>
  </w:footnote>
  <w:footnote w:type="continuationSeparator" w:id="0">
    <w:p w:rsidR="00944DD6" w:rsidRDefault="00944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A3407" w:rsidRDefault="00944DD6">
    <w:pPr>
      <w:shd w:val="clear" w:color="auto" w:fill="FFFFFF"/>
      <w:spacing w:after="300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5319719</wp:posOffset>
          </wp:positionH>
          <wp:positionV relativeFrom="paragraph">
            <wp:posOffset>247650</wp:posOffset>
          </wp:positionV>
          <wp:extent cx="800735" cy="855980"/>
          <wp:effectExtent l="0" t="0" r="0" b="0"/>
          <wp:wrapSquare wrapText="bothSides" distT="0" distB="0" distL="114300" distR="114300"/>
          <wp:docPr id="41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735" cy="855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A476D"/>
    <w:multiLevelType w:val="multilevel"/>
    <w:tmpl w:val="D6F4E6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A576E6"/>
    <w:multiLevelType w:val="multilevel"/>
    <w:tmpl w:val="2FB486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A36AAB"/>
    <w:multiLevelType w:val="multilevel"/>
    <w:tmpl w:val="BF3625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F3E15FA"/>
    <w:multiLevelType w:val="multilevel"/>
    <w:tmpl w:val="BB9AB4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CE0000"/>
    <w:multiLevelType w:val="multilevel"/>
    <w:tmpl w:val="6F56A3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A1708B8"/>
    <w:multiLevelType w:val="multilevel"/>
    <w:tmpl w:val="72C6BA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8B4FA4"/>
    <w:multiLevelType w:val="multilevel"/>
    <w:tmpl w:val="3D14B2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3F175A"/>
    <w:multiLevelType w:val="multilevel"/>
    <w:tmpl w:val="F40E43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9F015DE"/>
    <w:multiLevelType w:val="multilevel"/>
    <w:tmpl w:val="35C05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A3282B"/>
    <w:multiLevelType w:val="multilevel"/>
    <w:tmpl w:val="478AC5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00C56DB"/>
    <w:multiLevelType w:val="multilevel"/>
    <w:tmpl w:val="947261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17906D7"/>
    <w:multiLevelType w:val="multilevel"/>
    <w:tmpl w:val="2B76A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1CC6606"/>
    <w:multiLevelType w:val="multilevel"/>
    <w:tmpl w:val="A7BE99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F9C66C3"/>
    <w:multiLevelType w:val="multilevel"/>
    <w:tmpl w:val="14FC5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9"/>
  </w:num>
  <w:num w:numId="5">
    <w:abstractNumId w:val="10"/>
  </w:num>
  <w:num w:numId="6">
    <w:abstractNumId w:val="13"/>
  </w:num>
  <w:num w:numId="7">
    <w:abstractNumId w:val="7"/>
  </w:num>
  <w:num w:numId="8">
    <w:abstractNumId w:val="8"/>
  </w:num>
  <w:num w:numId="9">
    <w:abstractNumId w:val="11"/>
  </w:num>
  <w:num w:numId="10">
    <w:abstractNumId w:val="2"/>
  </w:num>
  <w:num w:numId="11">
    <w:abstractNumId w:val="6"/>
  </w:num>
  <w:num w:numId="12">
    <w:abstractNumId w:val="5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407"/>
    <w:rsid w:val="002F2BF4"/>
    <w:rsid w:val="00944DD6"/>
    <w:rsid w:val="00CA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A315C"/>
  <w15:docId w15:val="{A39569FA-D822-4670-A316-48BA9D53B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Liberation Serif" w:hAnsi="Liberation Serif" w:cs="Liberation Serif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rnetLink">
    <w:name w:val="Internet Link"/>
    <w:basedOn w:val="a0"/>
    <w:rPr>
      <w:color w:val="0000FF" w:themeColor="hyperlink"/>
      <w:u w:val="single"/>
    </w:rPr>
  </w:style>
  <w:style w:type="character" w:customStyle="1" w:styleId="ListLabel37">
    <w:name w:val="ListLabel 37"/>
    <w:qFormat/>
    <w:rPr>
      <w:rFonts w:asciiTheme="minorHAnsi" w:hAnsiTheme="minorHAnsi" w:cs="Arial"/>
      <w:sz w:val="23"/>
      <w:szCs w:val="23"/>
    </w:rPr>
  </w:style>
  <w:style w:type="character" w:customStyle="1" w:styleId="ListLabel38">
    <w:name w:val="ListLabel 38"/>
    <w:qFormat/>
    <w:rPr>
      <w:rFonts w:asciiTheme="minorHAnsi" w:hAnsiTheme="minorHAnsi" w:cs="Arial"/>
      <w:color w:val="666666"/>
      <w:sz w:val="23"/>
      <w:szCs w:val="23"/>
    </w:rPr>
  </w:style>
  <w:style w:type="character" w:customStyle="1" w:styleId="ListLabel30">
    <w:name w:val="ListLabel 30"/>
    <w:qFormat/>
    <w:rPr>
      <w:rFonts w:eastAsia="Times New Roman" w:cs="Arial"/>
      <w:sz w:val="18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26">
    <w:name w:val="ListLabel 26"/>
    <w:qFormat/>
    <w:rPr>
      <w:rFonts w:eastAsia="Times New Roman" w:cs="Arial"/>
      <w:sz w:val="18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9">
    <w:name w:val="ListLabel 39"/>
    <w:qFormat/>
    <w:rPr>
      <w:rFonts w:ascii="Arial" w:hAnsi="Arial" w:cs="Arial"/>
      <w:b/>
      <w:bCs/>
      <w:color w:val="1155CC"/>
      <w:sz w:val="22"/>
      <w:szCs w:val="22"/>
    </w:rPr>
  </w:style>
  <w:style w:type="paragraph" w:customStyle="1" w:styleId="Heading">
    <w:name w:val="Heading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"/>
    </w:rPr>
  </w:style>
  <w:style w:type="paragraph" w:styleId="a7">
    <w:name w:val="List Paragraph"/>
    <w:basedOn w:val="a"/>
    <w:qFormat/>
    <w:pPr>
      <w:ind w:left="720"/>
      <w:contextualSpacing/>
    </w:pPr>
  </w:style>
  <w:style w:type="paragraph" w:styleId="Web">
    <w:name w:val="Normal (Web)"/>
    <w:basedOn w:val="a"/>
    <w:qFormat/>
    <w:pPr>
      <w:spacing w:beforeAutospacing="1" w:afterAutospacing="1"/>
    </w:pPr>
  </w:style>
  <w:style w:type="paragraph" w:styleId="a8">
    <w:name w:val="header"/>
    <w:basedOn w:val="a"/>
    <w:pPr>
      <w:tabs>
        <w:tab w:val="center" w:pos="4680"/>
        <w:tab w:val="right" w:pos="9360"/>
      </w:tabs>
    </w:p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remedies.infordata.eu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ticket.infordata.i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infordata.pro/privacy-policy-for-users-of-infordatas-app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RBQdYqwRuWuuYbwhZI6pWF9ynQ==">CgMxLjAaHwoBMBIaChgICVIUChJ0YWJsZS5hbjNsYnJ6Nm83djcyDmguczhtb3NkeXZzYmx2Mg5oLmt4NW1hYWVyOXhlMDIOaC5rZjMzaG5seHVvaWcyDWguazcydDRrYnE1MmkyDmgueW1kdDd3aHp2Mzl1Mg5oLmx0MjlyaXhtbHZqazIOaC5zeGQ1aHgyMGpiY2wyDmgubDc4dWYxa3ducWR6Mg5oLmpkajIzZWpzZnJxZTINaC5jcXRhbmkwZ250ZzIOaC4zMG13eTVsZGdhYXUyDmgubm96eW5xMmIxMXd3Mg5oLm93cHNlaTZqMzVucjIOaC5kc3l2YTcxMWF2dnkyDmguamJyZmU3NXE5ZjBpMg5oLndkMXE5aDRzNzBudzgAciExOXM5STBjc3hNNmZzTWhtY01oWld4Slg2T3ZNUFFMa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982</Words>
  <Characters>5604</Characters>
  <Application>Microsoft Office Word</Application>
  <DocSecurity>0</DocSecurity>
  <Lines>46</Lines>
  <Paragraphs>13</Paragraphs>
  <ScaleCrop>false</ScaleCrop>
  <Company/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m29785</cp:lastModifiedBy>
  <cp:revision>2</cp:revision>
  <dcterms:created xsi:type="dcterms:W3CDTF">2023-01-23T13:48:00Z</dcterms:created>
  <dcterms:modified xsi:type="dcterms:W3CDTF">2025-12-16T11:46:00Z</dcterms:modified>
</cp:coreProperties>
</file>